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591C2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 (Türk Standardı)</w:t>
            </w:r>
            <w:r w:rsidR="00600F9B">
              <w:rPr>
                <w:b/>
                <w:sz w:val="18"/>
                <w:szCs w:val="18"/>
              </w:rPr>
              <w:t>S</w:t>
            </w:r>
            <w:r w:rsidR="00072146">
              <w:rPr>
                <w:b/>
                <w:sz w:val="18"/>
                <w:szCs w:val="18"/>
              </w:rPr>
              <w:t>tandardı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EB20E7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Standard No: </w:t>
            </w:r>
            <w:r w:rsidR="00591C2F">
              <w:rPr>
                <w:szCs w:val="16"/>
              </w:rPr>
              <w:t>TS</w:t>
            </w:r>
            <w:r>
              <w:rPr>
                <w:szCs w:val="16"/>
              </w:rPr>
              <w:t xml:space="preserve"> …………………</w:t>
            </w:r>
          </w:p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Standart Adı: </w:t>
            </w: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Ürün Ait Teknik Dosya </w:t>
            </w:r>
            <w:r w:rsidR="00961558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7F168A">
      <w:headerReference w:type="default" r:id="rId7"/>
      <w:footerReference w:type="default" r:id="rId8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78" w:rsidRDefault="00886A78">
      <w:r>
        <w:separator/>
      </w:r>
    </w:p>
  </w:endnote>
  <w:endnote w:type="continuationSeparator" w:id="0">
    <w:p w:rsidR="00886A78" w:rsidRDefault="0088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CB" w:rsidRPr="00D611CB" w:rsidRDefault="00D611CB" w:rsidP="00D611CB">
    <w:pPr>
      <w:jc w:val="center"/>
      <w:rPr>
        <w:b/>
        <w:sz w:val="16"/>
        <w:szCs w:val="16"/>
        <w:lang w:val="tr-TR"/>
      </w:rPr>
    </w:pPr>
    <w:r w:rsidRPr="00D611CB">
      <w:rPr>
        <w:b/>
        <w:sz w:val="16"/>
        <w:szCs w:val="16"/>
        <w:lang w:val="tr-TR"/>
      </w:rPr>
      <w:t>EUROGAP BELGELENDİRME VE ÖZEL EĞİTİM HİZMETLERİ SAN. Ve LTD. ŞTİ.</w:t>
    </w:r>
  </w:p>
  <w:p w:rsidR="00D611CB" w:rsidRPr="00D611CB" w:rsidRDefault="00D611CB" w:rsidP="00D611CB">
    <w:pPr>
      <w:jc w:val="center"/>
      <w:rPr>
        <w:sz w:val="16"/>
        <w:szCs w:val="16"/>
        <w:lang w:val="tr-TR"/>
      </w:rPr>
    </w:pPr>
    <w:r w:rsidRPr="00D611CB">
      <w:rPr>
        <w:sz w:val="16"/>
        <w:szCs w:val="16"/>
        <w:lang w:val="tr-TR"/>
      </w:rPr>
      <w:t>Adres 1 ..: Bağcılar Mah. Urfayolu Blv. Şirin Evler-3 Sitesi A/Blok Altı No:237/B Bağlar / DİYARBAKIR</w:t>
    </w:r>
    <w:r>
      <w:rPr>
        <w:sz w:val="16"/>
        <w:szCs w:val="16"/>
        <w:lang w:val="tr-TR"/>
      </w:rPr>
      <w:br/>
    </w:r>
    <w:r w:rsidRPr="00D611CB">
      <w:rPr>
        <w:sz w:val="16"/>
        <w:szCs w:val="16"/>
        <w:lang w:val="tr-TR"/>
      </w:rPr>
      <w:t>Adres 2 ..: ŞirinYalı Mah. Eski Lara Sahil Yolu 1503/1 Sk. Turkuaz Apt. NO:7 D:2 07160, Lara - Muratpaşa / ANTALYA</w:t>
    </w:r>
  </w:p>
  <w:p w:rsidR="006340F5" w:rsidRPr="003510E9" w:rsidRDefault="00D611CB" w:rsidP="00D611CB">
    <w:pPr>
      <w:jc w:val="center"/>
      <w:rPr>
        <w:sz w:val="18"/>
        <w:szCs w:val="18"/>
        <w:lang w:val="tr-TR"/>
      </w:rPr>
    </w:pPr>
    <w:r w:rsidRPr="00D611CB">
      <w:rPr>
        <w:sz w:val="16"/>
        <w:szCs w:val="16"/>
        <w:lang w:val="tr-TR"/>
      </w:rPr>
      <w:t>Tel.: 0412 228 2152</w:t>
    </w:r>
    <w:r w:rsidRPr="00D611CB">
      <w:rPr>
        <w:sz w:val="16"/>
        <w:szCs w:val="16"/>
        <w:lang w:val="tr-TR"/>
      </w:rPr>
      <w:tab/>
      <w:t xml:space="preserve">  |   Faks..: 0 412 228 21 53  |   Web ..: www.eurogap.com.tr  |   E-Mail..: </w:t>
    </w:r>
    <w:hyperlink r:id="rId1" w:history="1">
      <w:r w:rsidRPr="00CC2757">
        <w:rPr>
          <w:rStyle w:val="Kpr"/>
          <w:sz w:val="16"/>
          <w:szCs w:val="16"/>
          <w:lang w:val="tr-TR"/>
        </w:rPr>
        <w:t>info@eurogap.com.tr</w:t>
      </w:r>
    </w:hyperlink>
    <w:r>
      <w:rPr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FR.151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78" w:rsidRDefault="00886A78">
      <w:r>
        <w:separator/>
      </w:r>
    </w:p>
  </w:footnote>
  <w:footnote w:type="continuationSeparator" w:id="0">
    <w:p w:rsidR="00886A78" w:rsidRDefault="0088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5"/>
      <w:gridCol w:w="5605"/>
      <w:gridCol w:w="2801"/>
    </w:tblGrid>
    <w:tr w:rsidR="00B855CF" w:rsidRPr="00245D7B" w:rsidTr="00B855CF">
      <w:trPr>
        <w:trHeight w:val="1408"/>
      </w:trPr>
      <w:tc>
        <w:tcPr>
          <w:tcW w:w="2475" w:type="dxa"/>
          <w:vAlign w:val="center"/>
        </w:tcPr>
        <w:p w:rsidR="00B855CF" w:rsidRPr="003510E9" w:rsidRDefault="00D611CB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tcBorders>
            <w:bottom w:val="single" w:sz="4" w:space="0" w:color="000000"/>
          </w:tcBorders>
          <w:vAlign w:val="center"/>
        </w:tcPr>
        <w:p w:rsidR="00B855CF" w:rsidRDefault="00B855CF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B855CF" w:rsidRDefault="00B855CF" w:rsidP="000D2B9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ÜRÜN STANDARDI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B855CF" w:rsidRPr="00C736BF" w:rsidRDefault="00B855CF" w:rsidP="000D2B9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B855CF" w:rsidRDefault="00D611CB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97155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72436"/>
    <w:rsid w:val="007768F4"/>
    <w:rsid w:val="007A1A4F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335C1"/>
    <w:rsid w:val="0085010A"/>
    <w:rsid w:val="0087043B"/>
    <w:rsid w:val="0088375E"/>
    <w:rsid w:val="00886A78"/>
    <w:rsid w:val="00893197"/>
    <w:rsid w:val="008967C9"/>
    <w:rsid w:val="008A64AD"/>
    <w:rsid w:val="008B03FA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855CF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CE39C1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11C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F99C0F"/>
  <w15:chartTrackingRefBased/>
  <w15:docId w15:val="{FE9CFD92-0DBE-4267-83B7-85821CC3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2135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2017-02-15T14:51:00Z</dcterms:created>
  <dcterms:modified xsi:type="dcterms:W3CDTF">2017-02-15T14:51:00Z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